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DE" w:rsidRPr="00D757A7" w:rsidRDefault="003971DE" w:rsidP="003971D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1"/>
        <w:gridCol w:w="2716"/>
        <w:gridCol w:w="1714"/>
        <w:gridCol w:w="1657"/>
      </w:tblGrid>
      <w:tr w:rsidR="003971DE" w:rsidRPr="00D757A7" w:rsidTr="003971DE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QUALIFICATION PLAN</w:t>
            </w:r>
            <w:r>
              <w:rPr>
                <w:rFonts w:asciiTheme="majorBidi" w:hAnsiTheme="majorBidi" w:cstheme="majorBidi"/>
                <w:smallCaps/>
                <w:sz w:val="24"/>
                <w:szCs w:val="24"/>
              </w:rPr>
              <w:t xml:space="preserve"> #10524</w:t>
            </w:r>
          </w:p>
        </w:tc>
      </w:tr>
      <w:tr w:rsidR="003971DE" w:rsidRPr="00D757A7" w:rsidTr="003971DE">
        <w:trPr>
          <w:trHeight w:val="282"/>
        </w:trPr>
        <w:tc>
          <w:tcPr>
            <w:tcW w:w="33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Test</w:t>
            </w:r>
          </w:p>
        </w:tc>
        <w:tc>
          <w:tcPr>
            <w:tcW w:w="27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Specification</w:t>
            </w:r>
          </w:p>
        </w:tc>
        <w:tc>
          <w:tcPr>
            <w:tcW w:w="17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Sample Size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Expected Completion Date</w:t>
            </w:r>
          </w:p>
        </w:tc>
      </w:tr>
      <w:tr w:rsidR="003971DE" w:rsidRPr="00D757A7" w:rsidTr="003971DE">
        <w:trPr>
          <w:trHeight w:val="432"/>
        </w:trPr>
        <w:tc>
          <w:tcPr>
            <w:tcW w:w="3381" w:type="dxa"/>
            <w:vMerge w:val="restart"/>
            <w:tcBorders>
              <w:top w:val="single" w:sz="18" w:space="0" w:color="auto"/>
            </w:tcBorders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 xml:space="preserve">High Temperature Operating Life </w:t>
            </w: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(HTOL)*</w:t>
            </w:r>
          </w:p>
        </w:tc>
        <w:tc>
          <w:tcPr>
            <w:tcW w:w="2716" w:type="dxa"/>
            <w:vMerge w:val="restart"/>
            <w:tcBorders>
              <w:top w:val="single" w:sz="18" w:space="0" w:color="auto"/>
            </w:tcBorders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sz w:val="24"/>
                <w:szCs w:val="24"/>
              </w:rPr>
              <w:t>JESD22-A108</w:t>
            </w:r>
          </w:p>
        </w:tc>
        <w:tc>
          <w:tcPr>
            <w:tcW w:w="1714" w:type="dxa"/>
            <w:tcBorders>
              <w:top w:val="single" w:sz="18" w:space="0" w:color="auto"/>
            </w:tcBorders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1*77</w:t>
            </w:r>
          </w:p>
        </w:tc>
        <w:tc>
          <w:tcPr>
            <w:tcW w:w="1657" w:type="dxa"/>
            <w:tcBorders>
              <w:top w:val="single" w:sz="18" w:space="0" w:color="auto"/>
            </w:tcBorders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Nov</w:t>
            </w:r>
            <w:r w:rsidR="003971D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2013</w:t>
            </w:r>
          </w:p>
        </w:tc>
      </w:tr>
      <w:tr w:rsidR="003971DE" w:rsidRPr="00D757A7" w:rsidTr="003971DE">
        <w:trPr>
          <w:trHeight w:val="432"/>
        </w:trPr>
        <w:tc>
          <w:tcPr>
            <w:tcW w:w="3381" w:type="dxa"/>
            <w:vMerge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  <w:vMerge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1*77</w:t>
            </w:r>
          </w:p>
        </w:tc>
        <w:tc>
          <w:tcPr>
            <w:tcW w:w="1657" w:type="dxa"/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3C7C">
              <w:rPr>
                <w:rFonts w:asciiTheme="majorBidi" w:hAnsiTheme="majorBidi" w:cstheme="majorBidi"/>
                <w:b/>
                <w:sz w:val="24"/>
                <w:szCs w:val="24"/>
              </w:rPr>
              <w:t>Nov 2013</w:t>
            </w:r>
          </w:p>
        </w:tc>
      </w:tr>
      <w:tr w:rsidR="003971DE" w:rsidRPr="00D757A7" w:rsidTr="003971DE">
        <w:trPr>
          <w:trHeight w:val="718"/>
        </w:trPr>
        <w:tc>
          <w:tcPr>
            <w:tcW w:w="3381" w:type="dxa"/>
            <w:vAlign w:val="center"/>
          </w:tcPr>
          <w:p w:rsidR="003971DE" w:rsidRPr="00D757A7" w:rsidRDefault="003971DE" w:rsidP="003971D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Early Life Failure (ELF)</w:t>
            </w:r>
          </w:p>
        </w:tc>
        <w:tc>
          <w:tcPr>
            <w:tcW w:w="2716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971D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MIL-STD-883, </w:t>
            </w:r>
            <w:r w:rsidRPr="003971DE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Method 1015</w:t>
            </w: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3*667</w:t>
            </w:r>
          </w:p>
        </w:tc>
        <w:tc>
          <w:tcPr>
            <w:tcW w:w="1657" w:type="dxa"/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3C7C">
              <w:rPr>
                <w:rFonts w:asciiTheme="majorBidi" w:hAnsiTheme="majorBidi" w:cstheme="majorBidi"/>
                <w:b/>
                <w:sz w:val="24"/>
                <w:szCs w:val="24"/>
              </w:rPr>
              <w:t>Nov 2013</w:t>
            </w:r>
          </w:p>
        </w:tc>
      </w:tr>
      <w:tr w:rsidR="003971DE" w:rsidRPr="00D757A7" w:rsidTr="003971DE">
        <w:trPr>
          <w:trHeight w:val="232"/>
        </w:trPr>
        <w:tc>
          <w:tcPr>
            <w:tcW w:w="3381" w:type="dxa"/>
            <w:vMerge w:val="restart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Storage Life (HTSL)</w:t>
            </w:r>
          </w:p>
        </w:tc>
        <w:tc>
          <w:tcPr>
            <w:tcW w:w="2716" w:type="dxa"/>
            <w:vMerge w:val="restart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JESD22-A103</w:t>
            </w: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1*45</w:t>
            </w:r>
          </w:p>
        </w:tc>
        <w:tc>
          <w:tcPr>
            <w:tcW w:w="1657" w:type="dxa"/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Oct</w:t>
            </w:r>
            <w:r w:rsidRPr="00153C7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2013</w:t>
            </w:r>
          </w:p>
        </w:tc>
      </w:tr>
      <w:tr w:rsidR="003971DE" w:rsidRPr="00D757A7" w:rsidTr="003971DE">
        <w:trPr>
          <w:trHeight w:val="407"/>
        </w:trPr>
        <w:tc>
          <w:tcPr>
            <w:tcW w:w="3381" w:type="dxa"/>
            <w:vMerge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  <w:vMerge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1*45</w:t>
            </w:r>
          </w:p>
        </w:tc>
        <w:tc>
          <w:tcPr>
            <w:tcW w:w="1657" w:type="dxa"/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3C7C">
              <w:rPr>
                <w:rFonts w:asciiTheme="majorBidi" w:hAnsiTheme="majorBidi" w:cstheme="majorBidi"/>
                <w:b/>
                <w:sz w:val="24"/>
                <w:szCs w:val="24"/>
              </w:rPr>
              <w:t>Oct 2013</w:t>
            </w:r>
          </w:p>
        </w:tc>
      </w:tr>
      <w:tr w:rsidR="003971DE" w:rsidRPr="00D757A7" w:rsidTr="003971DE">
        <w:trPr>
          <w:trHeight w:val="182"/>
        </w:trPr>
        <w:tc>
          <w:tcPr>
            <w:tcW w:w="3381" w:type="dxa"/>
            <w:vMerge w:val="restart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Latch-Up</w:t>
            </w:r>
          </w:p>
        </w:tc>
        <w:tc>
          <w:tcPr>
            <w:tcW w:w="2716" w:type="dxa"/>
            <w:vMerge w:val="restart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JESD78</w:t>
            </w: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1657" w:type="dxa"/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3C7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Oct </w:t>
            </w:r>
            <w:r w:rsidR="003971DE">
              <w:rPr>
                <w:rFonts w:asciiTheme="majorBidi" w:hAnsiTheme="majorBidi" w:cstheme="majorBidi"/>
                <w:b/>
                <w:sz w:val="24"/>
                <w:szCs w:val="24"/>
              </w:rPr>
              <w:t>2013</w:t>
            </w:r>
          </w:p>
        </w:tc>
      </w:tr>
      <w:tr w:rsidR="003971DE" w:rsidRPr="00D757A7" w:rsidTr="003971DE">
        <w:trPr>
          <w:trHeight w:val="181"/>
        </w:trPr>
        <w:tc>
          <w:tcPr>
            <w:tcW w:w="3381" w:type="dxa"/>
            <w:vMerge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  <w:vMerge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1657" w:type="dxa"/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3C7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Oct </w:t>
            </w:r>
            <w:r w:rsidR="003971DE">
              <w:rPr>
                <w:rFonts w:asciiTheme="majorBidi" w:hAnsiTheme="majorBidi" w:cstheme="majorBidi"/>
                <w:b/>
                <w:sz w:val="24"/>
                <w:szCs w:val="24"/>
              </w:rPr>
              <w:t>2013</w:t>
            </w:r>
          </w:p>
        </w:tc>
      </w:tr>
      <w:tr w:rsidR="003971DE" w:rsidRPr="00D757A7" w:rsidTr="003971DE">
        <w:trPr>
          <w:trHeight w:val="232"/>
        </w:trPr>
        <w:tc>
          <w:tcPr>
            <w:tcW w:w="3381" w:type="dxa"/>
            <w:vMerge w:val="restart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Human Body Model</w:t>
            </w:r>
          </w:p>
        </w:tc>
        <w:tc>
          <w:tcPr>
            <w:tcW w:w="2716" w:type="dxa"/>
            <w:vMerge w:val="restart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ESDA/JEDEC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JDS-001-2011</w:t>
            </w: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57" w:type="dxa"/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3C7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Oct </w:t>
            </w:r>
            <w:r w:rsidR="003971DE">
              <w:rPr>
                <w:rFonts w:asciiTheme="majorBidi" w:hAnsiTheme="majorBidi" w:cstheme="majorBidi"/>
                <w:b/>
                <w:sz w:val="24"/>
                <w:szCs w:val="24"/>
              </w:rPr>
              <w:t>2013</w:t>
            </w:r>
          </w:p>
        </w:tc>
      </w:tr>
      <w:tr w:rsidR="003971DE" w:rsidRPr="00D757A7" w:rsidTr="003971DE">
        <w:trPr>
          <w:trHeight w:val="231"/>
        </w:trPr>
        <w:tc>
          <w:tcPr>
            <w:tcW w:w="3381" w:type="dxa"/>
            <w:vMerge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  <w:vMerge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57" w:type="dxa"/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3C7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Oct </w:t>
            </w:r>
            <w:r w:rsidR="003971DE">
              <w:rPr>
                <w:rFonts w:asciiTheme="majorBidi" w:hAnsiTheme="majorBidi" w:cstheme="majorBidi"/>
                <w:b/>
                <w:sz w:val="24"/>
                <w:szCs w:val="24"/>
              </w:rPr>
              <w:t>2013</w:t>
            </w:r>
          </w:p>
        </w:tc>
      </w:tr>
      <w:tr w:rsidR="003971DE" w:rsidRPr="00D757A7" w:rsidTr="003971DE">
        <w:trPr>
          <w:trHeight w:val="345"/>
        </w:trPr>
        <w:tc>
          <w:tcPr>
            <w:tcW w:w="3381" w:type="dxa"/>
            <w:vMerge w:val="restart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Field-Induced Charged Device Model</w:t>
            </w:r>
          </w:p>
        </w:tc>
        <w:tc>
          <w:tcPr>
            <w:tcW w:w="2716" w:type="dxa"/>
            <w:vMerge w:val="restart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JESD22-C101</w:t>
            </w: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57" w:type="dxa"/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3C7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Oct </w:t>
            </w:r>
            <w:r w:rsidR="003971DE">
              <w:rPr>
                <w:rFonts w:asciiTheme="majorBidi" w:hAnsiTheme="majorBidi" w:cstheme="majorBidi"/>
                <w:b/>
                <w:sz w:val="24"/>
                <w:szCs w:val="24"/>
              </w:rPr>
              <w:t>2013</w:t>
            </w:r>
          </w:p>
        </w:tc>
      </w:tr>
      <w:tr w:rsidR="003971DE" w:rsidRPr="00D757A7" w:rsidTr="003971DE">
        <w:trPr>
          <w:trHeight w:val="344"/>
        </w:trPr>
        <w:tc>
          <w:tcPr>
            <w:tcW w:w="3381" w:type="dxa"/>
            <w:vMerge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  <w:vMerge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57" w:type="dxa"/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3C7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Oct </w:t>
            </w:r>
            <w:r w:rsidR="003971DE">
              <w:rPr>
                <w:rFonts w:asciiTheme="majorBidi" w:hAnsiTheme="majorBidi" w:cstheme="majorBidi"/>
                <w:b/>
                <w:sz w:val="24"/>
                <w:szCs w:val="24"/>
              </w:rPr>
              <w:t>2013</w:t>
            </w:r>
          </w:p>
        </w:tc>
      </w:tr>
      <w:tr w:rsidR="003971DE" w:rsidRPr="00D757A7" w:rsidTr="003971DE">
        <w:trPr>
          <w:trHeight w:val="232"/>
        </w:trPr>
        <w:tc>
          <w:tcPr>
            <w:tcW w:w="3381" w:type="dxa"/>
            <w:vMerge w:val="restart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Machine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Model</w:t>
            </w:r>
          </w:p>
        </w:tc>
        <w:tc>
          <w:tcPr>
            <w:tcW w:w="2716" w:type="dxa"/>
            <w:vMerge w:val="restart"/>
            <w:vAlign w:val="center"/>
          </w:tcPr>
          <w:p w:rsidR="003971DE" w:rsidRPr="00D757A7" w:rsidRDefault="003971DE" w:rsidP="003971DE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A115</w:t>
            </w: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57" w:type="dxa"/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3C7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Oct </w:t>
            </w:r>
            <w:r w:rsidR="003971DE">
              <w:rPr>
                <w:rFonts w:asciiTheme="majorBidi" w:hAnsiTheme="majorBidi" w:cstheme="majorBidi"/>
                <w:b/>
                <w:sz w:val="24"/>
                <w:szCs w:val="24"/>
              </w:rPr>
              <w:t>2013</w:t>
            </w:r>
          </w:p>
        </w:tc>
      </w:tr>
      <w:tr w:rsidR="003971DE" w:rsidRPr="00D757A7" w:rsidTr="003971DE">
        <w:trPr>
          <w:trHeight w:val="231"/>
        </w:trPr>
        <w:tc>
          <w:tcPr>
            <w:tcW w:w="3381" w:type="dxa"/>
            <w:vMerge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  <w:vMerge/>
            <w:vAlign w:val="center"/>
          </w:tcPr>
          <w:p w:rsidR="003971DE" w:rsidRPr="00D757A7" w:rsidRDefault="003971DE" w:rsidP="003971D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57" w:type="dxa"/>
            <w:vAlign w:val="center"/>
          </w:tcPr>
          <w:p w:rsidR="003971DE" w:rsidRPr="00D757A7" w:rsidRDefault="00153C7C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3C7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Oct </w:t>
            </w:r>
            <w:r w:rsidR="003971DE">
              <w:rPr>
                <w:rFonts w:asciiTheme="majorBidi" w:hAnsiTheme="majorBidi" w:cstheme="majorBidi"/>
                <w:b/>
                <w:sz w:val="24"/>
                <w:szCs w:val="24"/>
              </w:rPr>
              <w:t>2013</w:t>
            </w:r>
          </w:p>
        </w:tc>
      </w:tr>
      <w:tr w:rsidR="003971DE" w:rsidRPr="00D757A7" w:rsidTr="003971DE">
        <w:trPr>
          <w:trHeight w:val="232"/>
        </w:trPr>
        <w:tc>
          <w:tcPr>
            <w:tcW w:w="3381" w:type="dxa"/>
            <w:vMerge w:val="restart"/>
            <w:vAlign w:val="center"/>
          </w:tcPr>
          <w:p w:rsidR="003971DE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Electrostatic Discharge </w:t>
            </w:r>
          </w:p>
          <w:p w:rsidR="003971DE" w:rsidRPr="003971DE" w:rsidRDefault="003971DE" w:rsidP="00D465DB">
            <w:pPr>
              <w:jc w:val="center"/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3971DE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15kV IEC</w:t>
            </w:r>
            <w: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 HBM</w:t>
            </w:r>
          </w:p>
        </w:tc>
        <w:tc>
          <w:tcPr>
            <w:tcW w:w="2716" w:type="dxa"/>
            <w:vMerge w:val="restart"/>
            <w:vAlign w:val="center"/>
          </w:tcPr>
          <w:p w:rsidR="003971DE" w:rsidRPr="00D757A7" w:rsidRDefault="003971DE" w:rsidP="003971D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IEC </w:t>
            </w:r>
            <w:r w:rsidRPr="003971DE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6100-4-2</w:t>
            </w: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57" w:type="dxa"/>
            <w:vMerge w:val="restart"/>
            <w:vAlign w:val="center"/>
          </w:tcPr>
          <w:p w:rsidR="003971DE" w:rsidRPr="00D757A7" w:rsidRDefault="00A816DF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816D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Nov </w:t>
            </w:r>
            <w:bookmarkStart w:id="0" w:name="_GoBack"/>
            <w:bookmarkEnd w:id="0"/>
            <w:r w:rsidR="003971DE">
              <w:rPr>
                <w:rFonts w:asciiTheme="majorBidi" w:hAnsiTheme="majorBidi" w:cstheme="majorBidi"/>
                <w:b/>
                <w:sz w:val="24"/>
                <w:szCs w:val="24"/>
              </w:rPr>
              <w:t>2013</w:t>
            </w:r>
          </w:p>
        </w:tc>
      </w:tr>
      <w:tr w:rsidR="003971DE" w:rsidRPr="00D757A7" w:rsidTr="003971DE">
        <w:trPr>
          <w:trHeight w:val="231"/>
        </w:trPr>
        <w:tc>
          <w:tcPr>
            <w:tcW w:w="3381" w:type="dxa"/>
            <w:vMerge/>
            <w:vAlign w:val="center"/>
          </w:tcPr>
          <w:p w:rsidR="003971DE" w:rsidRDefault="003971DE" w:rsidP="00D465D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  <w:vMerge/>
            <w:vAlign w:val="center"/>
          </w:tcPr>
          <w:p w:rsidR="003971DE" w:rsidRDefault="003971DE" w:rsidP="003971D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57" w:type="dxa"/>
            <w:vMerge/>
            <w:vAlign w:val="center"/>
          </w:tcPr>
          <w:p w:rsidR="003971DE" w:rsidRPr="00D757A7" w:rsidRDefault="003971DE" w:rsidP="00D465D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575CB1" w:rsidRDefault="003971DE">
      <w:pPr>
        <w:rPr>
          <w:rFonts w:asciiTheme="majorBidi" w:hAnsiTheme="majorBidi" w:cstheme="majorBidi"/>
          <w:sz w:val="24"/>
          <w:szCs w:val="24"/>
        </w:rPr>
      </w:pPr>
      <w:r w:rsidRPr="003971DE">
        <w:rPr>
          <w:rFonts w:asciiTheme="majorBidi" w:hAnsiTheme="majorBidi" w:cstheme="majorBidi"/>
          <w:sz w:val="24"/>
          <w:szCs w:val="24"/>
        </w:rPr>
        <w:t>*Preconditioned per JEDEC/IPC J-STD-020</w:t>
      </w:r>
    </w:p>
    <w:p w:rsidR="003C00F8" w:rsidRDefault="003C00F8">
      <w:pPr>
        <w:rPr>
          <w:rFonts w:asciiTheme="majorBidi" w:hAnsiTheme="majorBidi" w:cstheme="majorBidi"/>
          <w:sz w:val="24"/>
          <w:szCs w:val="24"/>
        </w:rPr>
      </w:pPr>
    </w:p>
    <w:p w:rsidR="003C00F8" w:rsidRDefault="003C00F8">
      <w:pPr>
        <w:rPr>
          <w:rFonts w:asciiTheme="majorBidi" w:hAnsiTheme="majorBidi" w:cstheme="majorBidi"/>
          <w:sz w:val="24"/>
          <w:szCs w:val="24"/>
        </w:rPr>
      </w:pPr>
    </w:p>
    <w:p w:rsidR="003C00F8" w:rsidRDefault="003C00F8">
      <w:pPr>
        <w:rPr>
          <w:rFonts w:asciiTheme="majorBidi" w:hAnsiTheme="majorBidi" w:cstheme="majorBidi"/>
          <w:sz w:val="24"/>
          <w:szCs w:val="24"/>
        </w:rPr>
      </w:pPr>
    </w:p>
    <w:sectPr w:rsidR="003C00F8" w:rsidSect="003C00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DE"/>
    <w:rsid w:val="0003776D"/>
    <w:rsid w:val="00153C7C"/>
    <w:rsid w:val="003971DE"/>
    <w:rsid w:val="003C00F8"/>
    <w:rsid w:val="009249BD"/>
    <w:rsid w:val="00A816DF"/>
    <w:rsid w:val="00EC0976"/>
    <w:rsid w:val="00F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DE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1D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1DE"/>
    <w:rPr>
      <w:rFonts w:ascii="Tahoma" w:eastAsia="Times New Roman" w:hAnsi="Tahoma" w:cs="Tahoma"/>
      <w:color w:val="000000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DE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1D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1DE"/>
    <w:rPr>
      <w:rFonts w:ascii="Tahoma" w:eastAsia="Times New Roman" w:hAnsi="Tahoma" w:cs="Tahoma"/>
      <w:color w:val="000000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Browne, John</dc:creator>
  <cp:lastModifiedBy>Osullivan, Larry</cp:lastModifiedBy>
  <cp:revision>3</cp:revision>
  <dcterms:created xsi:type="dcterms:W3CDTF">2013-10-14T11:13:00Z</dcterms:created>
  <dcterms:modified xsi:type="dcterms:W3CDTF">2013-10-14T14:13:00Z</dcterms:modified>
</cp:coreProperties>
</file>